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AA7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eastAsia="zh-CN"/>
        </w:rPr>
        <w:t>尖山区</w:t>
      </w: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val="en-US" w:eastAsia="zh-CN"/>
        </w:rPr>
        <w:t>应急管理局</w:t>
      </w:r>
    </w:p>
    <w:p w14:paraId="099AE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val="en-US" w:eastAsia="zh-CN"/>
        </w:rPr>
      </w:pPr>
      <w:r>
        <w:rPr>
          <w:rFonts w:hint="eastAsia" w:ascii="方正小标宋_GBK" w:hAnsi="方正小标宋_GBK" w:eastAsia="方正小标宋_GBK" w:cs="方正小标宋_GBK"/>
          <w:b w:val="0"/>
          <w:bCs w:val="0"/>
          <w:i w:val="0"/>
          <w:iCs w:val="0"/>
          <w:caps w:val="0"/>
          <w:color w:val="auto"/>
          <w:spacing w:val="0"/>
          <w:sz w:val="44"/>
          <w:szCs w:val="44"/>
          <w:shd w:val="clear" w:color="auto" w:fill="FFFFFF"/>
          <w:lang w:val="en-US" w:eastAsia="zh-CN"/>
        </w:rPr>
        <w:t>2023年政府信息公开工作年度报告</w:t>
      </w:r>
    </w:p>
    <w:p w14:paraId="32E575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color w:val="auto"/>
          <w:sz w:val="32"/>
          <w:szCs w:val="32"/>
        </w:rPr>
      </w:pPr>
    </w:p>
    <w:p w14:paraId="013080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本年度报告根据《中华人民共和国政府信息公开条例》(以下简称《条例》)的相关规定，全面总结了202</w:t>
      </w:r>
      <w:r>
        <w:rPr>
          <w:rFonts w:hint="eastAsia"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eastAsia="zh-CN"/>
        </w:rPr>
        <w:t>政府</w:t>
      </w:r>
      <w:r>
        <w:rPr>
          <w:rFonts w:hint="eastAsia" w:ascii="仿宋_GB2312" w:hAnsi="仿宋_GB2312" w:eastAsia="仿宋_GB2312" w:cs="仿宋_GB2312"/>
          <w:color w:val="auto"/>
          <w:spacing w:val="0"/>
          <w:sz w:val="32"/>
          <w:szCs w:val="32"/>
        </w:rPr>
        <w:t>信息公开工作及相关主要数据。报告所列数据统计期限自202</w:t>
      </w:r>
      <w:r>
        <w:rPr>
          <w:rFonts w:hint="eastAsia"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年1月1日起至202</w:t>
      </w:r>
      <w:r>
        <w:rPr>
          <w:rFonts w:hint="eastAsia"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年12月31日止。本年度报告可在尖山区</w:t>
      </w:r>
      <w:bookmarkStart w:id="0" w:name="_GoBack"/>
      <w:bookmarkEnd w:id="0"/>
      <w:r>
        <w:rPr>
          <w:rFonts w:hint="eastAsia" w:ascii="仿宋_GB2312" w:hAnsi="仿宋_GB2312" w:eastAsia="仿宋_GB2312" w:cs="仿宋_GB2312"/>
          <w:color w:val="auto"/>
          <w:spacing w:val="0"/>
          <w:sz w:val="32"/>
          <w:szCs w:val="32"/>
        </w:rPr>
        <w:t>政府网政府信息公开平台（http://www.sysjs.gov.cn/）查阅或下载，如有疑问请与</w:t>
      </w:r>
      <w:r>
        <w:rPr>
          <w:rFonts w:hint="eastAsia" w:ascii="仿宋_GB2312" w:hAnsi="仿宋_GB2312" w:eastAsia="仿宋_GB2312" w:cs="仿宋_GB2312"/>
          <w:color w:val="auto"/>
          <w:spacing w:val="0"/>
          <w:sz w:val="32"/>
          <w:szCs w:val="32"/>
          <w:lang w:val="en-US" w:eastAsia="zh-CN"/>
        </w:rPr>
        <w:t>尖山区应急管</w:t>
      </w:r>
      <w:r>
        <w:rPr>
          <w:rFonts w:hint="eastAsia" w:cs="仿宋_GB2312"/>
          <w:color w:val="auto"/>
          <w:spacing w:val="0"/>
          <w:sz w:val="32"/>
          <w:szCs w:val="32"/>
          <w:lang w:val="en-US" w:eastAsia="zh-CN"/>
        </w:rPr>
        <w:t>理</w:t>
      </w:r>
      <w:r>
        <w:rPr>
          <w:rFonts w:hint="eastAsia" w:ascii="仿宋_GB2312" w:hAnsi="仿宋_GB2312" w:eastAsia="仿宋_GB2312" w:cs="仿宋_GB2312"/>
          <w:color w:val="auto"/>
          <w:spacing w:val="0"/>
          <w:sz w:val="32"/>
          <w:szCs w:val="32"/>
          <w:lang w:val="en-US" w:eastAsia="zh-CN"/>
        </w:rPr>
        <w:t>局</w:t>
      </w:r>
      <w:r>
        <w:rPr>
          <w:rFonts w:hint="eastAsia" w:ascii="仿宋_GB2312" w:hAnsi="仿宋_GB2312" w:eastAsia="仿宋_GB2312" w:cs="仿宋_GB2312"/>
          <w:color w:val="auto"/>
          <w:spacing w:val="0"/>
          <w:sz w:val="32"/>
          <w:szCs w:val="32"/>
        </w:rPr>
        <w:t>联系（联系地址：</w:t>
      </w:r>
      <w:r>
        <w:rPr>
          <w:rFonts w:hint="eastAsia" w:ascii="仿宋_GB2312" w:hAnsi="仿宋_GB2312" w:eastAsia="仿宋_GB2312" w:cs="仿宋_GB2312"/>
          <w:color w:val="auto"/>
          <w:spacing w:val="0"/>
          <w:sz w:val="32"/>
          <w:szCs w:val="32"/>
          <w:lang w:val="en-US" w:eastAsia="zh-CN"/>
        </w:rPr>
        <w:t>双鸭山市尖山区南市区中心地块</w:t>
      </w:r>
      <w:r>
        <w:rPr>
          <w:rFonts w:hint="eastAsia" w:ascii="仿宋_GB2312" w:hAnsi="仿宋_GB2312" w:eastAsia="仿宋_GB2312" w:cs="仿宋_GB2312"/>
          <w:color w:val="auto"/>
          <w:spacing w:val="0"/>
          <w:sz w:val="32"/>
          <w:szCs w:val="32"/>
        </w:rPr>
        <w:t>，邮编：155100，联系电话：</w:t>
      </w:r>
      <w:r>
        <w:rPr>
          <w:rFonts w:hint="eastAsia" w:cs="仿宋_GB2312"/>
          <w:color w:val="auto"/>
          <w:spacing w:val="0"/>
          <w:sz w:val="32"/>
          <w:szCs w:val="32"/>
          <w:lang w:val="en-US" w:eastAsia="zh-CN"/>
        </w:rPr>
        <w:t>0469-4462617</w:t>
      </w:r>
      <w:r>
        <w:rPr>
          <w:rFonts w:hint="eastAsia" w:ascii="仿宋_GB2312" w:hAnsi="仿宋_GB2312" w:eastAsia="仿宋_GB2312" w:cs="仿宋_GB2312"/>
          <w:color w:val="auto"/>
          <w:spacing w:val="0"/>
          <w:sz w:val="32"/>
          <w:szCs w:val="32"/>
        </w:rPr>
        <w:t>，电子邮箱：</w:t>
      </w:r>
      <w:r>
        <w:rPr>
          <w:rFonts w:hint="eastAsia" w:ascii="仿宋_GB2312" w:hAnsi="仿宋_GB2312" w:eastAsia="仿宋_GB2312" w:cs="仿宋_GB2312"/>
          <w:color w:val="auto"/>
          <w:spacing w:val="0"/>
          <w:sz w:val="32"/>
          <w:szCs w:val="32"/>
        </w:rPr>
        <w:fldChar w:fldCharType="begin"/>
      </w:r>
      <w:r>
        <w:rPr>
          <w:rFonts w:hint="eastAsia" w:ascii="仿宋_GB2312" w:hAnsi="仿宋_GB2312" w:eastAsia="仿宋_GB2312" w:cs="仿宋_GB2312"/>
          <w:color w:val="auto"/>
          <w:spacing w:val="0"/>
          <w:sz w:val="32"/>
          <w:szCs w:val="32"/>
        </w:rPr>
        <w:instrText xml:space="preserve"> HYPERLINK "mailto:jsqzfb@163.com）。" </w:instrText>
      </w:r>
      <w:r>
        <w:rPr>
          <w:rFonts w:hint="eastAsia" w:ascii="仿宋_GB2312" w:hAnsi="仿宋_GB2312" w:eastAsia="仿宋_GB2312" w:cs="仿宋_GB2312"/>
          <w:color w:val="auto"/>
          <w:spacing w:val="0"/>
          <w:sz w:val="32"/>
          <w:szCs w:val="32"/>
        </w:rPr>
        <w:fldChar w:fldCharType="separate"/>
      </w:r>
      <w:r>
        <w:rPr>
          <w:rFonts w:hint="eastAsia" w:cs="仿宋_GB2312"/>
          <w:color w:val="auto"/>
          <w:spacing w:val="0"/>
          <w:sz w:val="32"/>
          <w:szCs w:val="32"/>
          <w:lang w:val="en-US" w:eastAsia="zh-CN"/>
        </w:rPr>
        <w:t>jsqajj888@163.com</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rPr>
        <w:fldChar w:fldCharType="end"/>
      </w:r>
    </w:p>
    <w:p w14:paraId="120C98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ascii="微软雅黑" w:hAnsi="微软雅黑" w:eastAsia="微软雅黑" w:cs="微软雅黑"/>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fill="FFFFFF"/>
          <w:lang w:val="en-US" w:eastAsia="zh-CN" w:bidi="ar"/>
        </w:rPr>
        <w:t>一、总体情况</w:t>
      </w:r>
    </w:p>
    <w:p w14:paraId="599AF7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color w:val="auto"/>
          <w:spacing w:val="0"/>
          <w:sz w:val="32"/>
          <w:szCs w:val="32"/>
        </w:rPr>
        <w:t>（一）</w:t>
      </w:r>
      <w:r>
        <w:rPr>
          <w:rFonts w:hint="eastAsia" w:ascii="楷体" w:hAnsi="楷体" w:eastAsia="楷体" w:cs="楷体"/>
          <w:b w:val="0"/>
          <w:bCs w:val="0"/>
          <w:i w:val="0"/>
          <w:iCs w:val="0"/>
          <w:caps w:val="0"/>
          <w:color w:val="auto"/>
          <w:spacing w:val="0"/>
          <w:sz w:val="32"/>
          <w:szCs w:val="32"/>
          <w:shd w:val="clear" w:color="auto" w:fill="FFFFFF"/>
          <w:lang w:eastAsia="zh-CN"/>
        </w:rPr>
        <w:t>高度重视，加强领导，不断完善运作机制</w:t>
      </w:r>
    </w:p>
    <w:p w14:paraId="44BBF9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我局领导高度重视政府信息公开工作，把政府信息公开工作纳入全局工作进行部署，要求将政府信息公开工作与日常应急管理工作紧密结合起来，从思想上、组织上和措施上重视和推进政府信息公开工作，坚持把做好政府信息公开工作作为加强应急管理工作的重要手段来抓。</w:t>
      </w:r>
    </w:p>
    <w:p w14:paraId="269EDD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default" w:ascii="楷体" w:hAnsi="楷体" w:eastAsia="楷体" w:cs="楷体"/>
          <w:b w:val="0"/>
          <w:bCs w:val="0"/>
          <w:i w:val="0"/>
          <w:iCs w:val="0"/>
          <w:caps w:val="0"/>
          <w:color w:val="auto"/>
          <w:spacing w:val="0"/>
          <w:sz w:val="32"/>
          <w:szCs w:val="32"/>
          <w:shd w:val="clear" w:color="auto" w:fill="FFFFFF"/>
          <w:lang w:eastAsia="zh-CN"/>
        </w:rPr>
      </w:pPr>
      <w:r>
        <w:rPr>
          <w:rFonts w:hint="default" w:ascii="楷体" w:hAnsi="楷体" w:eastAsia="楷体" w:cs="楷体"/>
          <w:b w:val="0"/>
          <w:bCs w:val="0"/>
          <w:i w:val="0"/>
          <w:iCs w:val="0"/>
          <w:caps w:val="0"/>
          <w:color w:val="auto"/>
          <w:spacing w:val="0"/>
          <w:sz w:val="32"/>
          <w:szCs w:val="32"/>
          <w:shd w:val="clear" w:color="auto" w:fill="FFFFFF"/>
          <w:lang w:eastAsia="zh-CN"/>
        </w:rPr>
        <w:t>（二）健全工作机制，规范</w:t>
      </w:r>
      <w:r>
        <w:rPr>
          <w:rFonts w:hint="eastAsia" w:ascii="楷体" w:hAnsi="楷体" w:eastAsia="楷体" w:cs="楷体"/>
          <w:b w:val="0"/>
          <w:bCs w:val="0"/>
          <w:i w:val="0"/>
          <w:iCs w:val="0"/>
          <w:caps w:val="0"/>
          <w:color w:val="auto"/>
          <w:spacing w:val="0"/>
          <w:sz w:val="32"/>
          <w:szCs w:val="32"/>
          <w:shd w:val="clear" w:color="auto" w:fill="FFFFFF"/>
          <w:lang w:val="en-US" w:eastAsia="zh-CN"/>
        </w:rPr>
        <w:t>信息</w:t>
      </w:r>
      <w:r>
        <w:rPr>
          <w:rFonts w:hint="default" w:ascii="楷体" w:hAnsi="楷体" w:eastAsia="楷体" w:cs="楷体"/>
          <w:b w:val="0"/>
          <w:bCs w:val="0"/>
          <w:i w:val="0"/>
          <w:iCs w:val="0"/>
          <w:caps w:val="0"/>
          <w:color w:val="auto"/>
          <w:spacing w:val="0"/>
          <w:sz w:val="32"/>
          <w:szCs w:val="32"/>
          <w:shd w:val="clear" w:color="auto" w:fill="FFFFFF"/>
          <w:lang w:eastAsia="zh-CN"/>
        </w:rPr>
        <w:t>公开</w:t>
      </w:r>
      <w:r>
        <w:rPr>
          <w:rFonts w:hint="eastAsia" w:ascii="楷体" w:hAnsi="楷体" w:eastAsia="楷体" w:cs="楷体"/>
          <w:b w:val="0"/>
          <w:bCs w:val="0"/>
          <w:i w:val="0"/>
          <w:iCs w:val="0"/>
          <w:caps w:val="0"/>
          <w:color w:val="auto"/>
          <w:spacing w:val="0"/>
          <w:sz w:val="32"/>
          <w:szCs w:val="32"/>
          <w:shd w:val="clear" w:color="auto" w:fill="FFFFFF"/>
          <w:lang w:val="en-US" w:eastAsia="zh-CN"/>
        </w:rPr>
        <w:t>工作</w:t>
      </w:r>
      <w:r>
        <w:rPr>
          <w:rFonts w:hint="default" w:ascii="楷体" w:hAnsi="楷体" w:eastAsia="楷体" w:cs="楷体"/>
          <w:b w:val="0"/>
          <w:bCs w:val="0"/>
          <w:i w:val="0"/>
          <w:iCs w:val="0"/>
          <w:caps w:val="0"/>
          <w:color w:val="auto"/>
          <w:spacing w:val="0"/>
          <w:sz w:val="32"/>
          <w:szCs w:val="32"/>
          <w:shd w:val="clear" w:color="auto" w:fill="FFFFFF"/>
          <w:lang w:eastAsia="zh-CN"/>
        </w:rPr>
        <w:t>流程</w:t>
      </w:r>
    </w:p>
    <w:p w14:paraId="4C1983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按照区政府政务公开制度要求，</w:t>
      </w:r>
      <w:r>
        <w:rPr>
          <w:rFonts w:hint="default" w:ascii="仿宋_GB2312" w:hAnsi="仿宋_GB2312" w:eastAsia="仿宋_GB2312" w:cs="仿宋_GB2312"/>
          <w:b w:val="0"/>
          <w:bCs w:val="0"/>
          <w:i w:val="0"/>
          <w:iCs w:val="0"/>
          <w:caps w:val="0"/>
          <w:color w:val="auto"/>
          <w:spacing w:val="0"/>
          <w:sz w:val="32"/>
          <w:szCs w:val="32"/>
          <w:shd w:val="clear" w:color="auto" w:fill="FFFFFF"/>
          <w:lang w:eastAsia="zh-CN"/>
        </w:rPr>
        <w:t>坚持“公开为常态、不公开为例外”，积极完善相关信息公开保密审查制度，对拟公开的政府信息依法依规严格做好保密审查， 防止泄露国家秘密、工作秘密和敏感信息，防范数据汇聚引发泄密风险</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公开信息由</w:t>
      </w:r>
      <w:r>
        <w:rPr>
          <w:rFonts w:hint="default" w:ascii="仿宋_GB2312" w:hAnsi="仿宋_GB2312" w:eastAsia="仿宋_GB2312" w:cs="仿宋_GB2312"/>
          <w:b w:val="0"/>
          <w:bCs w:val="0"/>
          <w:i w:val="0"/>
          <w:iCs w:val="0"/>
          <w:caps w:val="0"/>
          <w:color w:val="auto"/>
          <w:spacing w:val="0"/>
          <w:sz w:val="32"/>
          <w:szCs w:val="32"/>
          <w:shd w:val="clear" w:color="auto" w:fill="FFFFFF"/>
          <w:lang w:eastAsia="zh-CN"/>
        </w:rPr>
        <w:t>全局各科室积极撰稿，办公室负责指导、协调和监督，明确</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专</w:t>
      </w:r>
      <w:r>
        <w:rPr>
          <w:rFonts w:hint="default" w:ascii="仿宋_GB2312" w:hAnsi="仿宋_GB2312" w:eastAsia="仿宋_GB2312" w:cs="仿宋_GB2312"/>
          <w:b w:val="0"/>
          <w:bCs w:val="0"/>
          <w:i w:val="0"/>
          <w:iCs w:val="0"/>
          <w:caps w:val="0"/>
          <w:color w:val="auto"/>
          <w:spacing w:val="0"/>
          <w:sz w:val="32"/>
          <w:szCs w:val="32"/>
          <w:shd w:val="clear" w:color="auto" w:fill="FFFFFF"/>
          <w:lang w:eastAsia="zh-CN"/>
        </w:rPr>
        <w:t>人具体负责政府信息的日常报送管理工作</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，保证信息的准确性。</w:t>
      </w:r>
      <w:r>
        <w:rPr>
          <w:rFonts w:hint="default" w:ascii="仿宋_GB2312" w:hAnsi="仿宋_GB2312" w:eastAsia="仿宋_GB2312" w:cs="仿宋_GB2312"/>
          <w:b w:val="0"/>
          <w:bCs w:val="0"/>
          <w:i w:val="0"/>
          <w:iCs w:val="0"/>
          <w:caps w:val="0"/>
          <w:color w:val="auto"/>
          <w:spacing w:val="0"/>
          <w:sz w:val="32"/>
          <w:szCs w:val="32"/>
          <w:shd w:val="clear" w:color="auto" w:fill="FFFFFF"/>
          <w:lang w:eastAsia="zh-CN"/>
        </w:rPr>
        <w:t>同时不断加强工作人员的培训和学习，切实增强业务能力。</w:t>
      </w:r>
    </w:p>
    <w:p w14:paraId="62C131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黑体" w:hAnsi="黑体" w:eastAsia="黑体" w:cs="黑体"/>
          <w:b w:val="0"/>
          <w:i w:val="0"/>
          <w:caps w:val="0"/>
          <w:color w:val="auto"/>
          <w:spacing w:val="0"/>
          <w:kern w:val="0"/>
          <w:sz w:val="32"/>
          <w:szCs w:val="32"/>
          <w:shd w:val="clear" w:fill="FFFFFF"/>
          <w:lang w:val="en-US" w:eastAsia="zh-CN" w:bidi="ar"/>
        </w:rPr>
      </w:pPr>
      <w:r>
        <w:rPr>
          <w:rFonts w:hint="eastAsia" w:ascii="黑体" w:hAnsi="黑体" w:eastAsia="黑体" w:cs="黑体"/>
          <w:b w:val="0"/>
          <w:i w:val="0"/>
          <w:caps w:val="0"/>
          <w:color w:val="auto"/>
          <w:spacing w:val="0"/>
          <w:kern w:val="0"/>
          <w:sz w:val="32"/>
          <w:szCs w:val="32"/>
          <w:shd w:val="clear" w:fill="FFFFFF"/>
          <w:lang w:val="en-US" w:eastAsia="zh-CN" w:bidi="ar"/>
        </w:rPr>
        <w:t>二、主动公开信息的情况</w:t>
      </w:r>
    </w:p>
    <w:p w14:paraId="3FA20A4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202</w:t>
      </w:r>
      <w:r>
        <w:rPr>
          <w:rFonts w:hint="eastAsia" w:cs="仿宋_GB2312"/>
          <w:b w:val="0"/>
          <w:bCs w:val="0"/>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年，我局主要通过</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尖山区</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政府信息公开网、发放资料等方式主动公开政府信息。</w:t>
      </w:r>
    </w:p>
    <w:p w14:paraId="530695F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微软雅黑" w:hAnsi="微软雅黑" w:eastAsia="微软雅黑" w:cs="微软雅黑"/>
          <w:i w:val="0"/>
          <w:iCs w:val="0"/>
          <w:caps w:val="0"/>
          <w:color w:val="auto"/>
          <w:spacing w:val="0"/>
          <w:sz w:val="27"/>
          <w:szCs w:val="27"/>
        </w:rPr>
      </w:pPr>
      <w:r>
        <w:rPr>
          <w:rFonts w:hint="eastAsia" w:ascii="楷体" w:hAnsi="楷体" w:eastAsia="楷体" w:cs="楷体"/>
          <w:color w:val="auto"/>
          <w:spacing w:val="0"/>
          <w:sz w:val="32"/>
          <w:szCs w:val="32"/>
        </w:rPr>
        <w:t>（一）</w:t>
      </w:r>
      <w:r>
        <w:rPr>
          <w:rFonts w:hint="eastAsia" w:ascii="楷体" w:hAnsi="楷体" w:eastAsia="楷体" w:cs="楷体"/>
          <w:b w:val="0"/>
          <w:bCs w:val="0"/>
          <w:i w:val="0"/>
          <w:iCs w:val="0"/>
          <w:caps w:val="0"/>
          <w:color w:val="auto"/>
          <w:spacing w:val="0"/>
          <w:sz w:val="32"/>
          <w:szCs w:val="32"/>
          <w:shd w:val="clear" w:color="auto" w:fill="FFFFFF"/>
          <w:lang w:eastAsia="zh-CN"/>
        </w:rPr>
        <w:t>通过网站主动公开政府信息。</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以公众需求为导向，把区政府信息门户网站和</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微信公众号“微观尖山”</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作为信息公开的重要平台，</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以“应发尽发”的标准，对政府公开信息等均在第一时间通过网站予以公开。</w:t>
      </w:r>
    </w:p>
    <w:p w14:paraId="04A220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632" w:firstLineChars="200"/>
        <w:jc w:val="left"/>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color w:val="auto"/>
          <w:spacing w:val="0"/>
          <w:sz w:val="32"/>
          <w:szCs w:val="32"/>
        </w:rPr>
        <w:t>（二）通过开展各种类型的互动交流等手段拓展政府信息公开渠道。</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以专项活动促进信息公开。以“安全生产月”、“国际减灾日”活动为载体，通过举办大型广场政策法规咨询、展出安全宣传教育展版和发放新《安全生产法》、《黑龙江安全生产管理条例》等宣传小册子、防灾减灾宣传单等，向广大职工、群众宣传安全生产有关方针政策、法律法规和一些与群众生产、生活密切相关的安全常识。</w:t>
      </w:r>
    </w:p>
    <w:p w14:paraId="61D984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宋体" w:hAnsi="宋体" w:eastAsia="宋体" w:cs="宋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二、主动公开政府信息情况</w:t>
      </w:r>
    </w:p>
    <w:p w14:paraId="434D3E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i w:val="0"/>
          <w:iCs w:val="0"/>
          <w:caps w:val="0"/>
          <w:color w:val="auto"/>
          <w:spacing w:val="0"/>
          <w:sz w:val="32"/>
          <w:szCs w:val="32"/>
        </w:rPr>
      </w:pPr>
    </w:p>
    <w:tbl>
      <w:tblPr>
        <w:tblStyle w:val="7"/>
        <w:tblW w:w="9735"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430"/>
        <w:gridCol w:w="2430"/>
        <w:gridCol w:w="2430"/>
        <w:gridCol w:w="2445"/>
      </w:tblGrid>
      <w:tr w14:paraId="125912B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5D929E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第二十条第（一）项</w:t>
            </w:r>
          </w:p>
        </w:tc>
      </w:tr>
      <w:tr w14:paraId="778EFE3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3D54A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信息内容</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09305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本年制发件数</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42061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本年废止件数</w:t>
            </w:r>
          </w:p>
        </w:tc>
        <w:tc>
          <w:tcPr>
            <w:tcW w:w="244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84B5D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现行有效件数</w:t>
            </w:r>
          </w:p>
        </w:tc>
      </w:tr>
      <w:tr w14:paraId="0DA8698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8EA2A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规章</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DF462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CB53AF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3A3F64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793DC55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F23BB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行政规范性文件</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06911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1</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6FA2F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433C68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1</w:t>
            </w:r>
          </w:p>
        </w:tc>
      </w:tr>
      <w:tr w14:paraId="434E9DB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539EAC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第二十条第（五）项</w:t>
            </w:r>
          </w:p>
        </w:tc>
      </w:tr>
      <w:tr w14:paraId="5543EFF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74FE0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信息内容</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C7FCF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本年处理决定数量</w:t>
            </w:r>
          </w:p>
        </w:tc>
      </w:tr>
      <w:tr w14:paraId="67BBF57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55CF4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行政许可</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7F77F3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7</w:t>
            </w:r>
          </w:p>
        </w:tc>
      </w:tr>
      <w:tr w14:paraId="28EC45E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6F230D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第二十条第（六）项</w:t>
            </w:r>
          </w:p>
        </w:tc>
      </w:tr>
      <w:tr w14:paraId="50508AE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7344A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9719C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本年处理决定数量</w:t>
            </w:r>
          </w:p>
        </w:tc>
      </w:tr>
      <w:tr w14:paraId="47396A8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309E0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行政处罚</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E5D1D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5</w:t>
            </w:r>
          </w:p>
        </w:tc>
      </w:tr>
      <w:tr w14:paraId="0868A93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3354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行政强制</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2D72D9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7D00528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557D2D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第二十条第（八）项</w:t>
            </w:r>
          </w:p>
        </w:tc>
      </w:tr>
      <w:tr w14:paraId="0201E75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103DD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信息内容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3BF265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本年收费金额（单位：万元）</w:t>
            </w:r>
          </w:p>
        </w:tc>
      </w:tr>
      <w:tr w14:paraId="3ECFC2F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1F7574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行政事业性收费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3FFDFE7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bl>
    <w:p w14:paraId="69C5282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auto"/>
        <w:rPr>
          <w:rFonts w:hint="eastAsia" w:ascii="宋体" w:hAnsi="宋体" w:eastAsia="宋体" w:cs="宋体"/>
          <w:b/>
          <w:bCs/>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lang w:eastAsia="zh-CN"/>
        </w:rPr>
        <w:t>三、</w:t>
      </w:r>
      <w:r>
        <w:rPr>
          <w:rFonts w:hint="eastAsia" w:ascii="黑体" w:hAnsi="黑体" w:eastAsia="黑体" w:cs="黑体"/>
          <w:b w:val="0"/>
          <w:bCs w:val="0"/>
          <w:i w:val="0"/>
          <w:iCs w:val="0"/>
          <w:caps w:val="0"/>
          <w:color w:val="auto"/>
          <w:spacing w:val="0"/>
          <w:sz w:val="32"/>
          <w:szCs w:val="32"/>
          <w:shd w:val="clear" w:color="auto" w:fill="FFFFFF"/>
        </w:rPr>
        <w:t>收到和处理政府信息公开申请情况</w:t>
      </w:r>
    </w:p>
    <w:tbl>
      <w:tblPr>
        <w:tblStyle w:val="7"/>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78"/>
        <w:gridCol w:w="1080"/>
        <w:gridCol w:w="3088"/>
        <w:gridCol w:w="686"/>
        <w:gridCol w:w="686"/>
        <w:gridCol w:w="686"/>
        <w:gridCol w:w="686"/>
        <w:gridCol w:w="686"/>
        <w:gridCol w:w="687"/>
        <w:gridCol w:w="687"/>
      </w:tblGrid>
      <w:tr w14:paraId="00E2A82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7E8846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（本列数据的勾稽关系为：第一项加第二项之和，等于第三项加第四项之和）</w:t>
            </w:r>
          </w:p>
        </w:tc>
        <w:tc>
          <w:tcPr>
            <w:tcW w:w="4804" w:type="dxa"/>
            <w:gridSpan w:val="7"/>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A10B8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申请人情况</w:t>
            </w:r>
          </w:p>
        </w:tc>
      </w:tr>
      <w:tr w14:paraId="507B9B3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0A83BEE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686" w:type="dxa"/>
            <w:vMerge w:val="restart"/>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5FB4B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自然人</w:t>
            </w:r>
          </w:p>
        </w:tc>
        <w:tc>
          <w:tcPr>
            <w:tcW w:w="3431" w:type="dxa"/>
            <w:gridSpan w:val="5"/>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E29D0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法人或其他组织</w:t>
            </w:r>
          </w:p>
        </w:tc>
        <w:tc>
          <w:tcPr>
            <w:tcW w:w="687" w:type="dxa"/>
            <w:vMerge w:val="restart"/>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B2FCD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总计</w:t>
            </w:r>
          </w:p>
        </w:tc>
      </w:tr>
      <w:tr w14:paraId="5A80458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1BFBD22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686" w:type="dxa"/>
            <w:vMerge w:val="continue"/>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3E9B03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61804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商业</w:t>
            </w:r>
          </w:p>
          <w:p w14:paraId="08A710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企业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A6043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科研</w:t>
            </w:r>
          </w:p>
          <w:p w14:paraId="3868CE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机构</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B6814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社会公益组织</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52B3D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法律服务机构</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69FA1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其他</w:t>
            </w:r>
          </w:p>
        </w:tc>
        <w:tc>
          <w:tcPr>
            <w:tcW w:w="687" w:type="dxa"/>
            <w:vMerge w:val="continue"/>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0E47F6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r>
      <w:tr w14:paraId="0BB934F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61590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一、本年新收政府信息公开申请数量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CC68CF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0AB1D3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E2BE50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72C07C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04198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32B4D3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A827CF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389B2B3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90" w:hRule="atLeast"/>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5897F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二、上年结转政府信息公开申请数量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FB89C7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1B7BF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D314E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0F7C9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9A7FDB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C0CBB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95F241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4493BE3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restart"/>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9C431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三、本年度办理结果</w:t>
            </w: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B008E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（一）予以公开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161C4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05349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8DE83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04C32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91768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89319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14:paraId="36E15E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0FF5310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C2A3AC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5B82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（二）部分公开（区分处理的，只计这一情形，不计其他情形）</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CF00F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903A85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A2408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E1F28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409BC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FD49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EE81D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6582413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17918E8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907FC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（三）不予公开</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531E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1.属于国家秘密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A4B7E3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B8073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EB4D2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254AF7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5CBB7C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E55668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14:paraId="278C990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7EB0D95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3AFE42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7A07A3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B89FE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2.其他法律行政法规禁止公开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51475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AC707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DF423A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C1FC28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2C29B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9918AE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C5E18D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77BBFB1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E9C880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F81ADB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851B7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3.危及“三安全一稳定”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E0985D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683EA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2334A4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6754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83A71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142485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6CBAED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725850D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B42F8A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0CAF0C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DACEF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4.保护第三方合法权益</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903944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88794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AFF34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587B06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C3AFF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D7A420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CE8CD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10A4C2B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DEC716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58CC94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8DCBD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5.属于三类内部事务信息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5157BA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48838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89AF9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47F324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248CC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4EC0CB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80A692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6F0FE7B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6F70D0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933576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4E353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6.属于四类过程性信息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FC6B9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D6419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ED61F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7FB813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74AD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893CEE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2A6432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1E2A493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FE7500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99EEBD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DDA26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7.属于行政执法案卷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E4D344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A14719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563CB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4F2DB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E71EDD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045B3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05838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362176D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9CB2F1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4533AE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06FA9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8.属于行政查询事项</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33F18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21382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892AE5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23DFBF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1A5CA0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1A7B3B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E567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6C453B5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FF1758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7EE1E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（四）无法提供</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9EED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1.本机关不掌握相关政府信息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7981B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9DA873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D9E5A2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58A2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3BACF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B482F5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641D0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22344F3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54A027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447AFB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E7DA4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2.没有现成信息需要另行制作</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6DC3B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198B35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234F24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E037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12E1A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CB63E2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63ADF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2D394B6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31395B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6BA18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763FD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3.补正后申请内容仍不明确</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B1E2B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964530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6350B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8217AB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46FF60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4468FC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F463B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60E30DEB">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6F5109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989FE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（五）不予处理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540B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1.信访举报投诉类申请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042F3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A8FDE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BB6A0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1BE6A6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E0322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0ADA14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0F9ED0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5E8D2AC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12C7070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3CC2A7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BC1B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B01DA2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61D2A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4371BA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AB29B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C0AB4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36121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8D77E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707B5FB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2EB986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AE2C15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344FE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3.要求提供公开出版物</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FAC98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3B725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90BCDF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6BA609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C3E32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DCA61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62D94D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1691897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04259C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755419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65CF6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4.无正当理由大量反复申请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E4952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A70C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92D08A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FA281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17EA6D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47BD54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8BA9E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rPr>
            </w:pPr>
            <w:r>
              <w:rPr>
                <w:rFonts w:hint="eastAsia" w:cs="仿宋_GB2312"/>
                <w:i w:val="0"/>
                <w:iCs w:val="0"/>
                <w:caps w:val="0"/>
                <w:color w:val="auto"/>
                <w:spacing w:val="0"/>
                <w:sz w:val="32"/>
                <w:szCs w:val="32"/>
                <w:lang w:val="en-US" w:eastAsia="zh-CN"/>
              </w:rPr>
              <w:t>0</w:t>
            </w:r>
          </w:p>
        </w:tc>
      </w:tr>
      <w:tr w14:paraId="6C22E3B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16AAD2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80C6B2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D75DB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5.要求行政机关确认或重新出具已获取信息</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77DBFE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6A09BB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7187CD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5AD5CB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47795D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3C229F44">
            <w:pPr>
              <w:bidi w:val="0"/>
              <w:ind w:firstLine="309" w:firstLineChars="0"/>
              <w:jc w:val="center"/>
              <w:rPr>
                <w:rFonts w:hint="default" w:ascii="仿宋_GB2312" w:hAnsi="仿宋_GB2312" w:eastAsia="仿宋_GB2312" w:cstheme="minorBidi"/>
                <w:kern w:val="2"/>
                <w:sz w:val="32"/>
                <w:szCs w:val="24"/>
                <w:lang w:val="en-US" w:eastAsia="zh-CN" w:bidi="ar-SA"/>
              </w:rPr>
            </w:pPr>
            <w:r>
              <w:rPr>
                <w:rFonts w:hint="eastAsia" w:cstheme="minorBidi"/>
                <w:kern w:val="2"/>
                <w:sz w:val="32"/>
                <w:szCs w:val="24"/>
                <w:lang w:val="en-US" w:eastAsia="zh-CN" w:bidi="ar-SA"/>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090526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6180FAEF">
            <w:pPr>
              <w:bidi w:val="0"/>
              <w:ind w:firstLine="316" w:firstLineChars="100"/>
              <w:jc w:val="both"/>
              <w:rPr>
                <w:rFonts w:hint="default" w:ascii="仿宋_GB2312" w:hAnsi="仿宋_GB2312" w:eastAsia="仿宋_GB2312" w:cstheme="minorBidi"/>
                <w:kern w:val="2"/>
                <w:sz w:val="32"/>
                <w:szCs w:val="24"/>
                <w:lang w:val="en-US" w:eastAsia="zh-CN" w:bidi="ar-SA"/>
              </w:rPr>
            </w:pPr>
            <w:r>
              <w:rPr>
                <w:rFonts w:hint="eastAsia" w:cstheme="minorBidi"/>
                <w:kern w:val="2"/>
                <w:sz w:val="32"/>
                <w:szCs w:val="24"/>
                <w:lang w:val="en-US" w:eastAsia="zh-CN" w:bidi="ar-SA"/>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4EE82C0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54A99F57">
            <w:pPr>
              <w:bidi w:val="0"/>
              <w:ind w:firstLine="242" w:firstLineChars="0"/>
              <w:jc w:val="center"/>
              <w:rPr>
                <w:rFonts w:hint="default" w:ascii="仿宋_GB2312" w:hAnsi="仿宋_GB2312" w:eastAsia="仿宋_GB2312" w:cstheme="minorBidi"/>
                <w:kern w:val="2"/>
                <w:sz w:val="32"/>
                <w:szCs w:val="24"/>
                <w:lang w:val="en-US" w:eastAsia="zh-CN" w:bidi="ar-SA"/>
              </w:rPr>
            </w:pPr>
            <w:r>
              <w:rPr>
                <w:rFonts w:hint="eastAsia" w:cstheme="minorBidi"/>
                <w:kern w:val="2"/>
                <w:sz w:val="32"/>
                <w:szCs w:val="24"/>
                <w:lang w:val="en-US" w:eastAsia="zh-CN" w:bidi="ar-SA"/>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73F86EB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0CCE8AA8">
            <w:pPr>
              <w:bidi w:val="0"/>
              <w:ind w:firstLine="316" w:firstLineChars="100"/>
              <w:jc w:val="both"/>
              <w:rPr>
                <w:rFonts w:hint="default" w:ascii="仿宋_GB2312" w:hAnsi="仿宋_GB2312" w:eastAsia="仿宋_GB2312" w:cstheme="minorBidi"/>
                <w:kern w:val="2"/>
                <w:sz w:val="32"/>
                <w:szCs w:val="24"/>
                <w:lang w:val="en-US" w:eastAsia="zh-CN" w:bidi="ar-SA"/>
              </w:rPr>
            </w:pPr>
            <w:r>
              <w:rPr>
                <w:rFonts w:hint="eastAsia" w:cstheme="minorBidi"/>
                <w:kern w:val="2"/>
                <w:sz w:val="32"/>
                <w:szCs w:val="24"/>
                <w:lang w:val="en-US" w:eastAsia="zh-CN" w:bidi="ar-SA"/>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7B13AD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2539D968">
            <w:pPr>
              <w:bidi w:val="0"/>
              <w:jc w:val="center"/>
              <w:rPr>
                <w:rFonts w:hint="default" w:ascii="仿宋_GB2312" w:hAnsi="仿宋_GB2312" w:eastAsia="仿宋_GB2312" w:cstheme="minorBidi"/>
                <w:kern w:val="2"/>
                <w:sz w:val="32"/>
                <w:szCs w:val="24"/>
                <w:lang w:val="en-US" w:eastAsia="zh-CN" w:bidi="ar-SA"/>
              </w:rPr>
            </w:pPr>
            <w:r>
              <w:rPr>
                <w:rFonts w:hint="eastAsia" w:cstheme="minorBidi"/>
                <w:kern w:val="2"/>
                <w:sz w:val="32"/>
                <w:szCs w:val="24"/>
                <w:lang w:val="en-US" w:eastAsia="zh-CN" w:bidi="ar-SA"/>
              </w:rPr>
              <w:t>0</w:t>
            </w:r>
          </w:p>
        </w:tc>
      </w:tr>
      <w:tr w14:paraId="7215C85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3DD7A5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restart"/>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835D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（六）其他处理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BEB1B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1.申请人无正当理由逾期不补正、行政机关不再处理其政府信息公开申请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026E64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04D481D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8846B4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339EE5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F56F20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0E7F243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6F27A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04B6AF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89430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542B7C3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9ABE85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7CC8EF7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0063B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4C2403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0154CE2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099FE2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F969C6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CB83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2.申请人逾期未按收费通知要求缴纳费用、行政机关不再处理其政府信息公开申请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E584BF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1F0D3E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5F0EF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0698A4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3BC3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018F1E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600C8F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4CE843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5A1D0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5AA2584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24F77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1A54513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4592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cs="仿宋_GB2312"/>
                <w:i w:val="0"/>
                <w:iCs w:val="0"/>
                <w:caps w:val="0"/>
                <w:color w:val="auto"/>
                <w:spacing w:val="0"/>
                <w:sz w:val="32"/>
                <w:szCs w:val="32"/>
                <w:lang w:val="en-US" w:eastAsia="zh-CN"/>
              </w:rPr>
            </w:pPr>
          </w:p>
          <w:p w14:paraId="22C0723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0E8EC21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088F59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80005F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B477B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3.其他</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BAB180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C9C0BE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6539D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3C6C8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BADC89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85E5B3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E5578E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426CBC1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912A7A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D789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（七）总计</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01D612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8F24ED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D54CEC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8D1EFA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1DE1B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990E6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3176F7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r w14:paraId="3D96E25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D65AC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四、结转下年度继续办理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6A379B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78E50E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8B0B4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3F58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361EC5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E0D9DE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294029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bl>
    <w:p w14:paraId="5465D3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val="0"/>
          <w:bCs w:val="0"/>
          <w:i w:val="0"/>
          <w:iCs w:val="0"/>
          <w:caps w:val="0"/>
          <w:color w:val="auto"/>
          <w:spacing w:val="0"/>
          <w:sz w:val="32"/>
          <w:szCs w:val="32"/>
          <w:shd w:val="clear" w:color="auto" w:fill="FFFFFF"/>
        </w:rPr>
        <w:t>四、政府信息公开行政复议、行政诉讼情况</w:t>
      </w:r>
    </w:p>
    <w:tbl>
      <w:tblPr>
        <w:tblStyle w:val="7"/>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2DDEDBD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4F7C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7D38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行政诉讼</w:t>
            </w:r>
          </w:p>
        </w:tc>
      </w:tr>
      <w:tr w14:paraId="79E7466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7591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2E35E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结果</w:t>
            </w:r>
          </w:p>
          <w:p w14:paraId="3C6232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36BB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其他</w:t>
            </w:r>
          </w:p>
          <w:p w14:paraId="1F4760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EAFE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尚未</w:t>
            </w:r>
          </w:p>
          <w:p w14:paraId="6459F1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B608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E4D10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C201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复议后起诉</w:t>
            </w:r>
          </w:p>
        </w:tc>
      </w:tr>
      <w:tr w14:paraId="6A0A6AA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A0A5F3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95FB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5A40EB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A15B0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01C09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auto"/>
                <w:spacing w:val="0"/>
                <w:sz w:val="32"/>
                <w:szCs w:val="32"/>
              </w:rPr>
            </w:pP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3F0D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结果</w:t>
            </w:r>
          </w:p>
          <w:p w14:paraId="10589C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维持</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BE9E8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结果</w:t>
            </w:r>
          </w:p>
          <w:p w14:paraId="2677AF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8455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其他</w:t>
            </w:r>
          </w:p>
          <w:p w14:paraId="575C85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AE67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尚未</w:t>
            </w:r>
          </w:p>
          <w:p w14:paraId="6024FC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79BD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6C3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结果</w:t>
            </w:r>
          </w:p>
          <w:p w14:paraId="030EA6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17C42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结果</w:t>
            </w:r>
          </w:p>
          <w:p w14:paraId="7A6A16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6994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其他</w:t>
            </w:r>
          </w:p>
          <w:p w14:paraId="1723F5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7103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rPr>
              <w:t>尚未</w:t>
            </w:r>
          </w:p>
          <w:p w14:paraId="7982E0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E596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总计</w:t>
            </w:r>
          </w:p>
        </w:tc>
      </w:tr>
      <w:tr w14:paraId="25B8E8E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C4E94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2F099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112006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D27DF4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535F0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0017BA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F0982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0E8E2A9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2DE376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7C65F24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B25343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06B826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2AB76B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0025354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cs="仿宋_GB2312"/>
                <w:i w:val="0"/>
                <w:iCs w:val="0"/>
                <w:caps w:val="0"/>
                <w:color w:val="auto"/>
                <w:spacing w:val="0"/>
                <w:kern w:val="2"/>
                <w:sz w:val="32"/>
                <w:szCs w:val="32"/>
                <w:lang w:val="en-US" w:eastAsia="zh-CN" w:bidi="ar-SA"/>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9409FB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cs="仿宋_GB2312"/>
                <w:i w:val="0"/>
                <w:iCs w:val="0"/>
                <w:caps w:val="0"/>
                <w:color w:val="auto"/>
                <w:spacing w:val="0"/>
                <w:sz w:val="32"/>
                <w:szCs w:val="32"/>
                <w:lang w:val="en-US" w:eastAsia="zh-CN"/>
              </w:rPr>
              <w:t>0</w:t>
            </w:r>
          </w:p>
        </w:tc>
      </w:tr>
    </w:tbl>
    <w:p w14:paraId="01BDF28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五</w:t>
      </w:r>
      <w:r>
        <w:rPr>
          <w:rFonts w:hint="eastAsia" w:ascii="黑体" w:hAnsi="黑体" w:eastAsia="黑体" w:cs="黑体"/>
          <w:b w:val="0"/>
          <w:bCs w:val="0"/>
          <w:i w:val="0"/>
          <w:iCs w:val="0"/>
          <w:caps w:val="0"/>
          <w:color w:val="auto"/>
          <w:spacing w:val="0"/>
          <w:sz w:val="32"/>
          <w:szCs w:val="32"/>
          <w:shd w:val="clear" w:color="auto" w:fill="FFFFFF"/>
          <w:lang w:eastAsia="zh-CN"/>
        </w:rPr>
        <w:t>、</w:t>
      </w:r>
      <w:r>
        <w:rPr>
          <w:rFonts w:hint="eastAsia" w:ascii="黑体" w:hAnsi="黑体" w:eastAsia="黑体" w:cs="黑体"/>
          <w:b w:val="0"/>
          <w:bCs w:val="0"/>
          <w:i w:val="0"/>
          <w:iCs w:val="0"/>
          <w:caps w:val="0"/>
          <w:color w:val="auto"/>
          <w:spacing w:val="0"/>
          <w:sz w:val="32"/>
          <w:szCs w:val="32"/>
          <w:shd w:val="clear" w:color="auto" w:fill="FFFFFF"/>
        </w:rPr>
        <w:t>存在的主要问题及改进情况</w:t>
      </w:r>
    </w:p>
    <w:p w14:paraId="4A70EE4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一是政府信息公开的广度、深度还不够。政府信息公开还不够主动，尤其是重点领域信息公开还不够规范和全面，相关工作有待进一步细化深化。</w:t>
      </w:r>
    </w:p>
    <w:p w14:paraId="7BCC62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二是政府信息公开工作人手紧缺。我局没有专职负责信息公开的工作人员，平时还兼职从事其他工作，面对政府信息公开较大的工作量，存在人手不足的问题。</w:t>
      </w:r>
    </w:p>
    <w:p w14:paraId="7FD8C3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三是政府信息公开要求越来越高。网站考评越来越严格，考评标准经常变化，政府信息公开工作对工作人员专业水平的要求也越来越高，需要进一步加强学习和培训。</w:t>
      </w:r>
    </w:p>
    <w:p w14:paraId="7A50DE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cs="仿宋_GB2312"/>
          <w:i w:val="0"/>
          <w:caps w:val="0"/>
          <w:color w:val="auto"/>
          <w:spacing w:val="0"/>
          <w:kern w:val="0"/>
          <w:sz w:val="32"/>
          <w:szCs w:val="32"/>
          <w:lang w:val="en-US" w:eastAsia="zh-CN" w:bidi="ar"/>
        </w:rPr>
        <w:t>下一步</w:t>
      </w:r>
      <w:r>
        <w:rPr>
          <w:rFonts w:hint="eastAsia" w:ascii="仿宋_GB2312" w:hAnsi="仿宋_GB2312" w:eastAsia="仿宋_GB2312" w:cs="仿宋_GB2312"/>
          <w:i w:val="0"/>
          <w:caps w:val="0"/>
          <w:color w:val="auto"/>
          <w:spacing w:val="0"/>
          <w:kern w:val="0"/>
          <w:sz w:val="32"/>
          <w:szCs w:val="32"/>
          <w:lang w:val="en-US" w:eastAsia="zh-CN" w:bidi="ar"/>
        </w:rPr>
        <w:t>，尖山区应急管理局将继续按照国家、省、市、区的政府信息公开工作部署和要求，扎实推进该工作的深入开展。一是进一步规范政府信息公开工作的制度建设，形成长效机制；二是完善充实政府信息公开的内容，加强对公众关注度高的政府信息的梳理，及时全面进行公布；三是主动及时向社会公开可以公开的信息，以确保政府信息公开的完整性、全面性和及时性。</w:t>
      </w:r>
    </w:p>
    <w:p w14:paraId="107F9C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六、其他需要报告的事项</w:t>
      </w:r>
    </w:p>
    <w:p w14:paraId="775640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eastAsia="仿宋_GB2312"/>
          <w:color w:val="auto"/>
          <w:lang w:eastAsia="zh-CN"/>
        </w:rPr>
      </w:pPr>
      <w:r>
        <w:rPr>
          <w:rFonts w:hint="eastAsia" w:ascii="仿宋_GB2312" w:hAnsi="仿宋_GB2312" w:eastAsia="仿宋_GB2312" w:cs="仿宋_GB2312"/>
          <w:i w:val="0"/>
          <w:caps w:val="0"/>
          <w:color w:val="auto"/>
          <w:spacing w:val="0"/>
          <w:kern w:val="0"/>
          <w:sz w:val="32"/>
          <w:szCs w:val="32"/>
          <w:lang w:val="en-US" w:eastAsia="zh-CN" w:bidi="ar"/>
        </w:rPr>
        <w:t>无其他事项需报告。</w:t>
      </w:r>
    </w:p>
    <w:p w14:paraId="75266CA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AB5CE3-ED47-4772-9FE2-23094D5178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892BE34-5982-4718-8284-B1C458B0EED3}"/>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3" w:fontKey="{0201E17E-EFEB-4D51-AED4-C8F83B65F862}"/>
  </w:font>
  <w:font w:name="楷体">
    <w:panose1 w:val="02010609060101010101"/>
    <w:charset w:val="86"/>
    <w:family w:val="auto"/>
    <w:pitch w:val="default"/>
    <w:sig w:usb0="800002BF" w:usb1="38CF7CFA" w:usb2="00000016" w:usb3="00000000" w:csb0="00040001" w:csb1="00000000"/>
    <w:embedRegular r:id="rId4" w:fontKey="{7BA4C15C-2864-46FB-8ECA-B191655173B0}"/>
  </w:font>
  <w:font w:name="方正小标宋_GBK">
    <w:panose1 w:val="03000509000000000000"/>
    <w:charset w:val="86"/>
    <w:family w:val="auto"/>
    <w:pitch w:val="default"/>
    <w:sig w:usb0="00000001" w:usb1="080E0000" w:usb2="00000000" w:usb3="00000000" w:csb0="00040000" w:csb1="00000000"/>
    <w:embedRegular r:id="rId5" w:fontKey="{A071B993-BE04-4254-BE87-41030A7169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29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EE859">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BEE859">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ODljZmM5NGI5ZTFhYjdlZjA0YmQ5ZDRkM2Q0YzMifQ=="/>
  </w:docVars>
  <w:rsids>
    <w:rsidRoot w:val="286366C2"/>
    <w:rsid w:val="032A19C1"/>
    <w:rsid w:val="038B35E6"/>
    <w:rsid w:val="06257970"/>
    <w:rsid w:val="07BF2B5D"/>
    <w:rsid w:val="0B545588"/>
    <w:rsid w:val="0CBB43E8"/>
    <w:rsid w:val="0CE57E5A"/>
    <w:rsid w:val="10536FFB"/>
    <w:rsid w:val="13081D2B"/>
    <w:rsid w:val="153C0833"/>
    <w:rsid w:val="1CF12063"/>
    <w:rsid w:val="1D3A4399"/>
    <w:rsid w:val="1DAD40FD"/>
    <w:rsid w:val="1FD55728"/>
    <w:rsid w:val="207D7FDE"/>
    <w:rsid w:val="21DA565B"/>
    <w:rsid w:val="22E03436"/>
    <w:rsid w:val="27F8683B"/>
    <w:rsid w:val="286366C2"/>
    <w:rsid w:val="29464110"/>
    <w:rsid w:val="2A567DA2"/>
    <w:rsid w:val="2BF35615"/>
    <w:rsid w:val="2C0F23A5"/>
    <w:rsid w:val="2D744BB6"/>
    <w:rsid w:val="3200505F"/>
    <w:rsid w:val="341D5FA7"/>
    <w:rsid w:val="344016D1"/>
    <w:rsid w:val="36BA3C07"/>
    <w:rsid w:val="398E6FFF"/>
    <w:rsid w:val="3C7921CD"/>
    <w:rsid w:val="3E653FBC"/>
    <w:rsid w:val="3F4F6153"/>
    <w:rsid w:val="43CB57DB"/>
    <w:rsid w:val="480C0022"/>
    <w:rsid w:val="4F3B6CB7"/>
    <w:rsid w:val="4F43045B"/>
    <w:rsid w:val="4F675ED1"/>
    <w:rsid w:val="4FDF610F"/>
    <w:rsid w:val="5224454D"/>
    <w:rsid w:val="56323EAB"/>
    <w:rsid w:val="57376E9F"/>
    <w:rsid w:val="5B75675E"/>
    <w:rsid w:val="602B754E"/>
    <w:rsid w:val="60EC241B"/>
    <w:rsid w:val="61FE0917"/>
    <w:rsid w:val="66675E1D"/>
    <w:rsid w:val="69C77840"/>
    <w:rsid w:val="6C64267F"/>
    <w:rsid w:val="6D68758C"/>
    <w:rsid w:val="6EDA6267"/>
    <w:rsid w:val="6FAE795E"/>
    <w:rsid w:val="6FF018A0"/>
    <w:rsid w:val="6FFFB3E8"/>
    <w:rsid w:val="71425FBA"/>
    <w:rsid w:val="72BF310E"/>
    <w:rsid w:val="74AE3AD6"/>
    <w:rsid w:val="75BD4F01"/>
    <w:rsid w:val="770262F1"/>
    <w:rsid w:val="78E21C19"/>
    <w:rsid w:val="7A666C01"/>
    <w:rsid w:val="7DFF1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autoRedefine/>
    <w:qFormat/>
    <w:uiPriority w:val="0"/>
    <w:pPr>
      <w:ind w:left="420"/>
    </w:pPr>
    <w:rPr>
      <w:rFonts w:ascii="等线" w:hAnsi="等线" w:eastAsia="等线"/>
      <w:b/>
      <w:sz w:val="30"/>
      <w:szCs w:val="30"/>
    </w:rPr>
  </w:style>
  <w:style w:type="paragraph" w:styleId="3">
    <w:name w:val="Body Text"/>
    <w:basedOn w:val="1"/>
    <w:next w:val="1"/>
    <w:autoRedefine/>
    <w:qFormat/>
    <w:uiPriority w:val="99"/>
    <w:pPr>
      <w:spacing w:after="120"/>
    </w:pPr>
    <w:rPr>
      <w:rFonts w:ascii="Times New Roman" w:hAnsi="Times New Roman" w:eastAsia="宋体" w:cs="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2165</Words>
  <Characters>2256</Characters>
  <Lines>0</Lines>
  <Paragraphs>0</Paragraphs>
  <TotalTime>9</TotalTime>
  <ScaleCrop>false</ScaleCrop>
  <LinksUpToDate>false</LinksUpToDate>
  <CharactersWithSpaces>2257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2022-01-26T17:49:00Z</dcterms:created>
  <dc:creator>Administrator</dc:creator>
  <cp:lastModifiedBy>冰红茶煮馄饨</cp:lastModifiedBy>
  <cp:lastPrinted>2022-01-27T08:37:00Z</cp:lastPrinted>
  <dcterms:modified xsi:type="dcterms:W3CDTF">2026-02-09T08:28:21Z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0A356BEE377A4D42922E51E887BAC365</vt:lpwstr>
  </property>
  <property fmtid="{D5CDD505-2E9C-101B-9397-08002B2CF9AE}" pid="4" name="KSOTemplateDocerSaveRecord">
    <vt:lpwstr>eyJoZGlkIjoiZmRjOTM2ZDA4M2QyYWJmN2FhZDcyZmRhNWM1ZGUzZTIiLCJ1c2VySWQiOiIxMDMxMDQxNTY0In0=</vt:lpwstr>
  </property>
</Properties>
</file>